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ind w:left="2160" w:firstLine="720"/>
      </w:pPr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19051</wp:posOffset>
            </wp:positionH>
            <wp:positionV relativeFrom="line">
              <wp:posOffset>114300</wp:posOffset>
            </wp:positionV>
            <wp:extent cx="2202499" cy="1343343"/>
            <wp:effectExtent l="0" t="0" r="0" b="0"/>
            <wp:wrapTopAndBottom distT="114300" distB="11430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499" cy="1343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pt-PT"/>
        </w:rPr>
        <w:tab/>
        <w:tab/>
        <w:tab/>
        <w:tab/>
        <w:t>[Logo / kommunev</w:t>
      </w:r>
      <w:r>
        <w:rPr>
          <w:rtl w:val="0"/>
          <w:lang w:val="da-DK"/>
        </w:rPr>
        <w:t>å</w:t>
      </w:r>
      <w:r>
        <w:rPr>
          <w:rtl w:val="0"/>
        </w:rPr>
        <w:t xml:space="preserve">pen] </w:t>
      </w:r>
    </w:p>
    <w:p>
      <w:pPr>
        <w:pStyle w:val="Brødtekst A"/>
        <w:ind w:left="2160" w:firstLine="720"/>
      </w:pPr>
    </w:p>
    <w:p>
      <w:pPr>
        <w:pStyle w:val="Brødtekst A"/>
        <w:ind w:left="2160" w:firstLine="720"/>
      </w:pPr>
    </w:p>
    <w:p>
      <w:pPr>
        <w:pStyle w:val="Title"/>
      </w:pPr>
      <w:bookmarkStart w:name="_pv89dgga88xd" w:id="0"/>
      <w:bookmarkEnd w:id="0"/>
      <w:r>
        <w:rPr>
          <w:rtl w:val="0"/>
        </w:rPr>
        <w:t>S</w:t>
      </w:r>
      <w:r>
        <w:rPr>
          <w:rtl w:val="0"/>
        </w:rPr>
        <w:t xml:space="preserve">amarbeidsavtale </w:t>
      </w:r>
    </w:p>
    <w:p>
      <w:pPr>
        <w:pStyle w:val="Subtitle"/>
      </w:pPr>
      <w:bookmarkStart w:name="_y0wmx0xjaska" w:id="1"/>
      <w:bookmarkEnd w:id="1"/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/>
          <w:rtl w:val="0"/>
        </w:rPr>
        <w:t>ellom [...] Frivilligsentral og [...] kommune</w:t>
      </w:r>
    </w:p>
    <w:p>
      <w:pPr>
        <w:pStyle w:val="Brødtekst A"/>
      </w:pPr>
    </w:p>
    <w:p>
      <w:pPr>
        <w:pStyle w:val="Brødtekst A"/>
        <w:rPr>
          <w:color w:val="38761d"/>
          <w:u w:color="38761d"/>
        </w:rPr>
      </w:pPr>
      <w:r>
        <w:rPr>
          <w:color w:val="38761d"/>
          <w:u w:color="38761d"/>
          <w:rtl w:val="0"/>
        </w:rPr>
        <w:t>Bakgrunn</w:t>
      </w:r>
    </w:p>
    <w:p>
      <w:pPr>
        <w:pStyle w:val="Brødtekst A"/>
      </w:pPr>
      <w:r>
        <w:rPr>
          <w:rtl w:val="0"/>
        </w:rPr>
        <w:t xml:space="preserve">[...]Frivilligsentral og [...] kommune har ein felles visjon om </w:t>
      </w:r>
      <w:r>
        <w:rPr>
          <w:rtl w:val="0"/>
        </w:rPr>
        <w:t xml:space="preserve">å </w:t>
      </w:r>
      <w:r>
        <w:rPr>
          <w:rtl w:val="0"/>
        </w:rPr>
        <w:t>bygga ein kommune der samhald og samarbeide mellom innbyggarane er grunnsteinen i samfunnet v</w:t>
      </w:r>
      <w:r>
        <w:rPr>
          <w:rtl w:val="0"/>
          <w:lang w:val="da-DK"/>
        </w:rPr>
        <w:t>å</w:t>
      </w:r>
      <w:r>
        <w:rPr>
          <w:rtl w:val="0"/>
        </w:rPr>
        <w:t>rt.</w:t>
      </w:r>
    </w:p>
    <w:p>
      <w:pPr>
        <w:pStyle w:val="Brødtekst A"/>
      </w:pPr>
      <w:r>
        <w:rPr>
          <w:rtl w:val="0"/>
          <w:lang w:val="en-US"/>
        </w:rPr>
        <w:t xml:space="preserve">For </w:t>
      </w:r>
      <w:r>
        <w:rPr>
          <w:rtl w:val="0"/>
        </w:rPr>
        <w:t xml:space="preserve">å  </w:t>
      </w:r>
      <w:r>
        <w:rPr>
          <w:rtl w:val="0"/>
        </w:rPr>
        <w:t>kunna styra samfunnsutviklinga vidare i denne retninga vil det vera behov for kunnskap og oppl</w:t>
      </w:r>
      <w:r>
        <w:rPr>
          <w:rtl w:val="0"/>
          <w:lang w:val="da-DK"/>
        </w:rPr>
        <w:t>æ</w:t>
      </w:r>
      <w:r>
        <w:rPr>
          <w:rtl w:val="0"/>
        </w:rPr>
        <w:t>ring innan frivillig sektor. For at frivilligheten skal kunna ta oss vidare m</w:t>
      </w:r>
      <w:r>
        <w:rPr>
          <w:rtl w:val="0"/>
        </w:rPr>
        <w:t xml:space="preserve">å </w:t>
      </w:r>
      <w:r>
        <w:rPr>
          <w:rtl w:val="0"/>
        </w:rPr>
        <w:t>det satsast p</w:t>
      </w:r>
      <w:r>
        <w:rPr>
          <w:rtl w:val="0"/>
        </w:rPr>
        <w:t xml:space="preserve">å </w:t>
      </w:r>
      <w:r>
        <w:rPr>
          <w:rtl w:val="0"/>
        </w:rPr>
        <w:t>langsiktige og f</w:t>
      </w:r>
      <w:r>
        <w:rPr>
          <w:rtl w:val="0"/>
          <w:lang w:val="da-DK"/>
        </w:rPr>
        <w:t>ø</w:t>
      </w:r>
      <w:r>
        <w:rPr>
          <w:rtl w:val="0"/>
        </w:rPr>
        <w:t>reseielege tilskotsordningar, og satsing p</w:t>
      </w:r>
      <w:r>
        <w:rPr>
          <w:rtl w:val="0"/>
        </w:rPr>
        <w:t xml:space="preserve">å </w:t>
      </w:r>
      <w:r>
        <w:rPr>
          <w:rtl w:val="0"/>
        </w:rPr>
        <w:t>kompetanseheving i frivillig sektor.</w:t>
      </w:r>
    </w:p>
    <w:p>
      <w:pPr>
        <w:pStyle w:val="Brødtekst A"/>
      </w:pPr>
      <w:r>
        <w:rPr>
          <w:rtl w:val="0"/>
        </w:rPr>
        <w:t>Sentrale paraplyorganisasjonar som Noregs Frivilligsentraler og Frivillighet Norge vil vera gode medspelarar i gjennomf</w:t>
      </w:r>
      <w:r>
        <w:rPr>
          <w:rtl w:val="0"/>
          <w:lang w:val="da-DK"/>
        </w:rPr>
        <w:t>ø</w:t>
      </w:r>
      <w:r>
        <w:rPr>
          <w:rtl w:val="0"/>
        </w:rPr>
        <w:t>ringa av samarbeid med styret og daglege leiarar i frivilligsentralar, og styrer og ildsjeler i ulike frivillige organisasjonar.</w:t>
      </w:r>
    </w:p>
    <w:p>
      <w:pPr>
        <w:pStyle w:val="Brødtekst A"/>
      </w:pPr>
      <w:r>
        <w:rPr>
          <w:rtl w:val="0"/>
          <w:lang w:val="de-DE"/>
        </w:rPr>
        <w:t>Form</w:t>
      </w:r>
      <w:r>
        <w:rPr>
          <w:rtl w:val="0"/>
          <w:lang w:val="da-DK"/>
        </w:rPr>
        <w:t>å</w:t>
      </w:r>
      <w:r>
        <w:rPr>
          <w:rtl w:val="0"/>
        </w:rPr>
        <w:t xml:space="preserve">let er at kunnskap og kompetanse skal gjera det lettare </w:t>
      </w:r>
      <w:r>
        <w:rPr>
          <w:rtl w:val="0"/>
        </w:rPr>
        <w:t xml:space="preserve">å </w:t>
      </w:r>
      <w:r>
        <w:rPr>
          <w:rtl w:val="0"/>
        </w:rPr>
        <w:t>driva frivillig arbeid.</w:t>
      </w:r>
    </w:p>
    <w:p>
      <w:pPr>
        <w:pStyle w:val="Brødtekst A"/>
      </w:pPr>
    </w:p>
    <w:p>
      <w:pPr>
        <w:pStyle w:val="Brødtekst A"/>
        <w:rPr>
          <w:color w:val="38761d"/>
          <w:u w:color="38761d"/>
        </w:rPr>
      </w:pPr>
      <w:r>
        <w:rPr>
          <w:color w:val="38761d"/>
          <w:u w:color="38761d"/>
          <w:rtl w:val="0"/>
        </w:rPr>
        <w:t>Hensikt</w:t>
      </w:r>
    </w:p>
    <w:p>
      <w:pPr>
        <w:pStyle w:val="Brødtekst A"/>
      </w:pPr>
      <w:r>
        <w:rPr>
          <w:rtl w:val="0"/>
        </w:rPr>
        <w:t>Samarbeidsavtalen legg rammene for korleis kommunen og frivilligsentralen skal forhalda seg til kvarandre og kva for forventningar partane har til kvarandre.</w:t>
      </w:r>
    </w:p>
    <w:p>
      <w:pPr>
        <w:pStyle w:val="Brødtekst A"/>
      </w:pPr>
      <w:r>
        <w:rPr>
          <w:rtl w:val="0"/>
        </w:rPr>
        <w:t>Avtalen er etablert mellom likeverdige partar, og vidare dialog skal baserast p</w:t>
      </w:r>
      <w:r>
        <w:rPr>
          <w:rtl w:val="0"/>
        </w:rPr>
        <w:t xml:space="preserve">å </w:t>
      </w:r>
      <w:r>
        <w:rPr>
          <w:rtl w:val="0"/>
        </w:rPr>
        <w:t>samarbeidsavtalen.</w:t>
      </w:r>
    </w:p>
    <w:p>
      <w:pPr>
        <w:pStyle w:val="Brødtekst A"/>
      </w:pPr>
      <w:r>
        <w:rPr>
          <w:rtl w:val="0"/>
        </w:rPr>
        <w:t>Konkrete prosjekt og oppg</w:t>
      </w:r>
      <w:r>
        <w:rPr>
          <w:rtl w:val="0"/>
          <w:lang w:val="da-DK"/>
        </w:rPr>
        <w:t>å</w:t>
      </w:r>
      <w:r>
        <w:rPr>
          <w:rtl w:val="0"/>
        </w:rPr>
        <w:t>ver som blir avtalt mellom partane skal bygga vidare p</w:t>
      </w:r>
      <w:r>
        <w:rPr>
          <w:rtl w:val="0"/>
        </w:rPr>
        <w:t xml:space="preserve">å </w:t>
      </w:r>
      <w:r>
        <w:rPr>
          <w:rtl w:val="0"/>
        </w:rPr>
        <w:t>dei prinsippa og intensjonar som ligg i avtalen.</w:t>
      </w:r>
    </w:p>
    <w:p>
      <w:pPr>
        <w:pStyle w:val="Brødtekst A"/>
      </w:pPr>
    </w:p>
    <w:p>
      <w:pPr>
        <w:pStyle w:val="Brødtekst A"/>
        <w:rPr>
          <w:color w:val="38761d"/>
          <w:u w:color="38761d"/>
        </w:rPr>
      </w:pPr>
      <w:r>
        <w:rPr>
          <w:color w:val="38761d"/>
          <w:u w:color="38761d"/>
          <w:rtl w:val="0"/>
        </w:rPr>
        <w:t>Forpliktingar</w:t>
      </w:r>
    </w:p>
    <w:p>
      <w:pPr>
        <w:pStyle w:val="Brødtekst A"/>
      </w:pPr>
      <w:r>
        <w:rPr>
          <w:rtl w:val="0"/>
        </w:rPr>
        <w:t>Ved inng</w:t>
      </w:r>
      <w:r>
        <w:rPr>
          <w:rtl w:val="0"/>
          <w:lang w:val="da-DK"/>
        </w:rPr>
        <w:t>å</w:t>
      </w:r>
      <w:r>
        <w:rPr>
          <w:rtl w:val="0"/>
        </w:rPr>
        <w:t>ing av denne avtalen forpliktar kommunen seg til:</w:t>
      </w:r>
    </w:p>
    <w:p>
      <w:pPr>
        <w:pStyle w:val="Brødtekst A"/>
        <w:numPr>
          <w:ilvl w:val="0"/>
          <w:numId w:val="2"/>
        </w:numPr>
        <w:spacing w:after="0"/>
      </w:pPr>
      <w:r>
        <w:rPr>
          <w:rtl w:val="0"/>
        </w:rPr>
        <w:t xml:space="preserve">I kommuneplanens handlingsdel for kvar fire </w:t>
      </w:r>
      <w:r>
        <w:rPr>
          <w:rtl w:val="0"/>
          <w:lang w:val="da-DK"/>
        </w:rPr>
        <w:t>å</w:t>
      </w:r>
      <w:r>
        <w:rPr>
          <w:rtl w:val="0"/>
        </w:rPr>
        <w:t xml:space="preserve">rs periode </w:t>
      </w:r>
      <w:r>
        <w:rPr>
          <w:rtl w:val="0"/>
        </w:rPr>
        <w:t xml:space="preserve">å </w:t>
      </w:r>
      <w:r>
        <w:rPr>
          <w:rtl w:val="0"/>
        </w:rPr>
        <w:t xml:space="preserve">definera eit fast samarbeid med frivilligsentralen, og </w:t>
      </w:r>
      <w:r>
        <w:rPr>
          <w:rtl w:val="0"/>
        </w:rPr>
        <w:t xml:space="preserve">å </w:t>
      </w:r>
      <w:r>
        <w:rPr>
          <w:rtl w:val="0"/>
        </w:rPr>
        <w:t>legga tilskotet inn i budsjettramma, slik at organisasjonen f</w:t>
      </w:r>
      <w:r>
        <w:rPr>
          <w:rtl w:val="0"/>
          <w:lang w:val="da-DK"/>
        </w:rPr>
        <w:t>å</w:t>
      </w:r>
      <w:r>
        <w:rPr>
          <w:rtl w:val="0"/>
        </w:rPr>
        <w:t>r ein viss forutsigbarhet</w:t>
      </w:r>
    </w:p>
    <w:p>
      <w:pPr>
        <w:pStyle w:val="Brødtekst A"/>
        <w:numPr>
          <w:ilvl w:val="0"/>
          <w:numId w:val="2"/>
        </w:numPr>
        <w:spacing w:before="0" w:after="0"/>
      </w:pPr>
      <w:r>
        <w:rPr>
          <w:rtl w:val="0"/>
        </w:rPr>
        <w:t xml:space="preserve">Å </w:t>
      </w:r>
      <w:r>
        <w:rPr>
          <w:rtl w:val="0"/>
        </w:rPr>
        <w:t>gjennomf</w:t>
      </w:r>
      <w:r>
        <w:rPr>
          <w:rtl w:val="0"/>
          <w:lang w:val="da-DK"/>
        </w:rPr>
        <w:t>ø</w:t>
      </w:r>
      <w:r>
        <w:rPr>
          <w:rtl w:val="0"/>
        </w:rPr>
        <w:t xml:space="preserve">ra eit </w:t>
      </w:r>
      <w:r>
        <w:rPr>
          <w:rtl w:val="0"/>
          <w:lang w:val="da-DK"/>
        </w:rPr>
        <w:t>å</w:t>
      </w:r>
      <w:r>
        <w:rPr>
          <w:rtl w:val="0"/>
        </w:rPr>
        <w:t>rleg budsjett - samtale med styreleiar og dagleg leiar der ein saman gjennomg</w:t>
      </w:r>
      <w:r>
        <w:rPr>
          <w:rtl w:val="0"/>
          <w:lang w:val="da-DK"/>
        </w:rPr>
        <w:t>å</w:t>
      </w:r>
      <w:r>
        <w:rPr>
          <w:rtl w:val="0"/>
        </w:rPr>
        <w:t>r budsjettet til sentralen med utgangspunkt i budsjettbehov ift tilsette, husleie, driftsbudsjett med infrastruktur og digitalisering, og n</w:t>
      </w:r>
      <w:r>
        <w:rPr>
          <w:rtl w:val="0"/>
          <w:lang w:val="da-DK"/>
        </w:rPr>
        <w:t>ø</w:t>
      </w:r>
      <w:r>
        <w:rPr>
          <w:rtl w:val="0"/>
        </w:rPr>
        <w:t>dvendige midlar til kurs og kompetanseheving.</w:t>
      </w:r>
    </w:p>
    <w:p>
      <w:pPr>
        <w:pStyle w:val="Brødtekst A"/>
        <w:numPr>
          <w:ilvl w:val="0"/>
          <w:numId w:val="2"/>
        </w:numPr>
        <w:spacing w:before="0" w:after="0"/>
      </w:pPr>
      <w:r>
        <w:rPr>
          <w:rtl w:val="0"/>
        </w:rPr>
        <w:t xml:space="preserve">Å </w:t>
      </w:r>
      <w:r>
        <w:rPr>
          <w:rtl w:val="0"/>
        </w:rPr>
        <w:t>jamleg delta p</w:t>
      </w:r>
      <w:r>
        <w:rPr>
          <w:rtl w:val="0"/>
        </w:rPr>
        <w:t xml:space="preserve">å  </w:t>
      </w:r>
      <w:r>
        <w:rPr>
          <w:rtl w:val="0"/>
        </w:rPr>
        <w:t>delta p</w:t>
      </w:r>
      <w:r>
        <w:rPr>
          <w:rtl w:val="0"/>
        </w:rPr>
        <w:t xml:space="preserve">å </w:t>
      </w:r>
      <w:r>
        <w:rPr>
          <w:rtl w:val="0"/>
        </w:rPr>
        <w:t>jevnlige samarbeidsm</w:t>
      </w:r>
      <w:r>
        <w:rPr>
          <w:rtl w:val="0"/>
          <w:lang w:val="da-DK"/>
        </w:rPr>
        <w:t>ø</w:t>
      </w:r>
      <w:r>
        <w:rPr>
          <w:rtl w:val="0"/>
        </w:rPr>
        <w:t>te forresten med frivilligsentralen</w:t>
      </w:r>
    </w:p>
    <w:p>
      <w:pPr>
        <w:pStyle w:val="Brødtekst A"/>
        <w:numPr>
          <w:ilvl w:val="0"/>
          <w:numId w:val="2"/>
        </w:numPr>
        <w:spacing w:before="0"/>
      </w:pP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  <w:lang w:val="da-DK"/>
        </w:rPr>
        <w:t>ø</w:t>
      </w:r>
      <w:r>
        <w:rPr>
          <w:rtl w:val="0"/>
        </w:rPr>
        <w:t>rga for velfungerende kommunikasjonskanalar til relevante delar av kommuneverksemda.</w:t>
      </w:r>
    </w:p>
    <w:p>
      <w:pPr>
        <w:pStyle w:val="Brødtekst A"/>
        <w:ind w:left="1440" w:firstLine="0"/>
      </w:pPr>
    </w:p>
    <w:p>
      <w:pPr>
        <w:pStyle w:val="Brødtekst A"/>
      </w:pPr>
      <w:r>
        <w:rPr>
          <w:rtl w:val="0"/>
        </w:rPr>
        <w:t>Ved inng</w:t>
      </w:r>
      <w:r>
        <w:rPr>
          <w:rtl w:val="0"/>
          <w:lang w:val="da-DK"/>
        </w:rPr>
        <w:t>å</w:t>
      </w:r>
      <w:r>
        <w:rPr>
          <w:rtl w:val="0"/>
        </w:rPr>
        <w:t xml:space="preserve">ing av denne avtalen forpliktar frivilligsentralen seg til </w:t>
      </w:r>
      <w:r>
        <w:rPr>
          <w:rtl w:val="0"/>
          <w:lang w:val="da-DK"/>
        </w:rPr>
        <w:t>å</w:t>
      </w:r>
      <w:r>
        <w:rPr>
          <w:rtl w:val="0"/>
        </w:rPr>
        <w:t>:</w:t>
      </w:r>
    </w:p>
    <w:p>
      <w:pPr>
        <w:pStyle w:val="Brødtekst A"/>
        <w:numPr>
          <w:ilvl w:val="0"/>
          <w:numId w:val="4"/>
        </w:numPr>
        <w:spacing w:after="0"/>
      </w:pPr>
      <w:r>
        <w:rPr>
          <w:rtl w:val="0"/>
        </w:rPr>
        <w:t>Synleggjera aktivitetane til sentralen med m</w:t>
      </w:r>
      <w:r>
        <w:rPr>
          <w:rtl w:val="0"/>
          <w:lang w:val="da-DK"/>
        </w:rPr>
        <w:t>å</w:t>
      </w:r>
      <w:r>
        <w:rPr>
          <w:rtl w:val="0"/>
        </w:rPr>
        <w:t>l og m</w:t>
      </w:r>
      <w:r>
        <w:rPr>
          <w:rtl w:val="0"/>
          <w:lang w:val="da-DK"/>
        </w:rPr>
        <w:t>å</w:t>
      </w:r>
      <w:r>
        <w:rPr>
          <w:rtl w:val="0"/>
        </w:rPr>
        <w:t>lgrupper</w:t>
      </w:r>
    </w:p>
    <w:p>
      <w:pPr>
        <w:pStyle w:val="Brødtekst A"/>
        <w:numPr>
          <w:ilvl w:val="0"/>
          <w:numId w:val="4"/>
        </w:numPr>
        <w:spacing w:before="0" w:after="0"/>
      </w:pPr>
      <w:r>
        <w:rPr>
          <w:rtl w:val="0"/>
        </w:rPr>
        <w:t>Rapportera rekneskap som tydeleg viser disposisjonane til sentralen</w:t>
      </w:r>
    </w:p>
    <w:p>
      <w:pPr>
        <w:pStyle w:val="Brødtekst A"/>
        <w:numPr>
          <w:ilvl w:val="0"/>
          <w:numId w:val="4"/>
        </w:numPr>
        <w:spacing w:before="0" w:after="0"/>
      </w:pPr>
      <w:r>
        <w:rPr>
          <w:rtl w:val="0"/>
        </w:rPr>
        <w:t>Bist</w:t>
      </w:r>
      <w:r>
        <w:rPr>
          <w:rtl w:val="0"/>
        </w:rPr>
        <w:t xml:space="preserve">å </w:t>
      </w:r>
      <w:r>
        <w:rPr>
          <w:rtl w:val="0"/>
        </w:rPr>
        <w:t>kommunen i utviklinga av ein overordna frivillighetspolitikk</w:t>
      </w:r>
    </w:p>
    <w:p>
      <w:pPr>
        <w:pStyle w:val="Brødtekst A"/>
        <w:numPr>
          <w:ilvl w:val="0"/>
          <w:numId w:val="4"/>
        </w:numPr>
        <w:spacing w:before="0" w:after="0"/>
      </w:pP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lydh</w:t>
      </w:r>
      <w:r>
        <w:rPr>
          <w:rtl w:val="0"/>
          <w:lang w:val="da-DK"/>
        </w:rPr>
        <w:t>ø</w:t>
      </w:r>
      <w:r>
        <w:rPr>
          <w:rtl w:val="0"/>
        </w:rPr>
        <w:t xml:space="preserve">r for utfordringane til kommunen og stille med eit genuint </w:t>
      </w:r>
      <w:r>
        <w:rPr>
          <w:rtl w:val="0"/>
          <w:lang w:val="da-DK"/>
        </w:rPr>
        <w:t>ø</w:t>
      </w:r>
      <w:r>
        <w:rPr>
          <w:rtl w:val="0"/>
        </w:rPr>
        <w:t xml:space="preserve">nske om </w:t>
      </w:r>
      <w:r>
        <w:rPr>
          <w:rtl w:val="0"/>
        </w:rPr>
        <w:t xml:space="preserve">å </w:t>
      </w:r>
      <w:r>
        <w:rPr>
          <w:rtl w:val="0"/>
        </w:rPr>
        <w:t xml:space="preserve">bidra til 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  <w:lang w:val="da-DK"/>
        </w:rPr>
        <w:t>ø</w:t>
      </w:r>
      <w:r>
        <w:rPr>
          <w:rtl w:val="0"/>
          <w:lang w:val="fr-FR"/>
        </w:rPr>
        <w:t>ysa desse, s</w:t>
      </w:r>
      <w:r>
        <w:rPr>
          <w:rtl w:val="0"/>
        </w:rPr>
        <w:t xml:space="preserve">å </w:t>
      </w:r>
      <w:r>
        <w:rPr>
          <w:rtl w:val="0"/>
        </w:rPr>
        <w:t>lenge det ikkje strid mot sentralens vedtekter eller frivillighetens prinsipp</w:t>
      </w:r>
    </w:p>
    <w:p>
      <w:pPr>
        <w:pStyle w:val="Brødtekst A"/>
        <w:numPr>
          <w:ilvl w:val="0"/>
          <w:numId w:val="4"/>
        </w:numPr>
        <w:spacing w:before="0"/>
      </w:pPr>
      <w:r>
        <w:rPr>
          <w:rtl w:val="0"/>
        </w:rPr>
        <w:t>Delta i utval og forum der frivilligsentralens kompetanse og nettverk vil vera ein berikelse og styrking av verksemda</w:t>
      </w:r>
    </w:p>
    <w:p>
      <w:pPr>
        <w:pStyle w:val="Brødtekst A"/>
      </w:pPr>
    </w:p>
    <w:p>
      <w:pPr>
        <w:pStyle w:val="Brødtekst A"/>
        <w:rPr>
          <w:color w:val="38761d"/>
          <w:u w:color="38761d"/>
        </w:rPr>
      </w:pPr>
      <w:r>
        <w:rPr>
          <w:color w:val="38761d"/>
          <w:u w:color="38761d"/>
          <w:rtl w:val="0"/>
        </w:rPr>
        <w:t>Forankring</w:t>
      </w:r>
    </w:p>
    <w:p>
      <w:pPr>
        <w:pStyle w:val="Brødtekst A"/>
      </w:pPr>
      <w:r>
        <w:rPr>
          <w:rtl w:val="0"/>
        </w:rPr>
        <w:t>Samarbeidsavtalen skal vedtakast i by-/kommunestyret og signerast av ordf</w:t>
      </w:r>
      <w:r>
        <w:rPr>
          <w:rtl w:val="0"/>
          <w:lang w:val="da-DK"/>
        </w:rPr>
        <w:t>ø</w:t>
      </w:r>
      <w:r>
        <w:rPr>
          <w:rtl w:val="0"/>
        </w:rPr>
        <w:t>rar og r</w:t>
      </w:r>
      <w:r>
        <w:rPr>
          <w:rtl w:val="0"/>
          <w:lang w:val="da-DK"/>
        </w:rPr>
        <w:t>å</w:t>
      </w:r>
      <w:r>
        <w:rPr>
          <w:rtl w:val="0"/>
        </w:rPr>
        <w:t>dmann, saman med frivilligsentralens styreleiar og dagleg leiar.</w:t>
      </w:r>
    </w:p>
    <w:p>
      <w:pPr>
        <w:pStyle w:val="Brødtekst A"/>
      </w:pPr>
    </w:p>
    <w:p>
      <w:pPr>
        <w:pStyle w:val="Brødtekst A"/>
        <w:rPr>
          <w:color w:val="38761d"/>
          <w:u w:color="38761d"/>
        </w:rPr>
      </w:pPr>
      <w:r>
        <w:rPr>
          <w:color w:val="38761d"/>
          <w:u w:color="38761d"/>
          <w:rtl w:val="0"/>
          <w:lang w:val="sv-SE"/>
        </w:rPr>
        <w:t>Varighet</w:t>
      </w:r>
    </w:p>
    <w:p>
      <w:pPr>
        <w:pStyle w:val="Brødtekst A"/>
      </w:pPr>
      <w:r>
        <w:rPr>
          <w:rtl w:val="0"/>
        </w:rPr>
        <w:t>Samarbeidsavtalen skal fornyast etter kvart kommuneval og gjeld d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i fire </w:t>
      </w:r>
      <w:r>
        <w:rPr>
          <w:rtl w:val="0"/>
          <w:lang w:val="da-DK"/>
        </w:rPr>
        <w:t>å</w:t>
      </w:r>
      <w:r>
        <w:rPr>
          <w:rtl w:val="0"/>
        </w:rPr>
        <w:t>r.</w:t>
      </w:r>
    </w:p>
    <w:p>
      <w:pPr>
        <w:pStyle w:val="Brødtekst A"/>
      </w:pPr>
    </w:p>
    <w:p>
      <w:pPr>
        <w:pStyle w:val="Brødtekst A"/>
        <w:rPr>
          <w:sz w:val="20"/>
          <w:szCs w:val="20"/>
        </w:rPr>
      </w:pPr>
    </w:p>
    <w:p>
      <w:pPr>
        <w:pStyle w:val="Brødtekst A"/>
        <w:ind w:left="720" w:firstLine="0"/>
        <w:rPr>
          <w:sz w:val="20"/>
          <w:szCs w:val="20"/>
        </w:rPr>
      </w:pP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rødtekst A"/>
      </w:pP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it-IT"/>
        </w:rPr>
        <w:t xml:space="preserve">  (Dato, signatur ordf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</w:rPr>
        <w:t>rar og r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</w:rPr>
        <w:t>dmann)</w:t>
      </w:r>
      <w:r>
        <w:tab/>
        <w:tab/>
      </w:r>
      <w:r>
        <w:rPr>
          <w:sz w:val="20"/>
          <w:szCs w:val="20"/>
          <w:rtl w:val="0"/>
        </w:rPr>
        <w:t>(Dato, signatur styreleiar og dagleg leiar)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360" w:footer="36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t stil 2"/>
  </w:abstractNum>
  <w:abstractNum w:abstractNumId="3">
    <w:multiLevelType w:val="hybridMultilevel"/>
    <w:styleLink w:val="Importert sti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Brødtekst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</w:rPr>
  </w:style>
  <w:style w:type="paragraph" w:styleId="Subtitle">
    <w:name w:val="Subtitle"/>
    <w:next w:val="Brødtekst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32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30"/>
      <w:szCs w:val="30"/>
      <w:u w:val="none" w:color="666666"/>
      <w:vertAlign w:val="baseline"/>
    </w:rPr>
  </w:style>
  <w:style w:type="numbering" w:styleId="Importert stil 1">
    <w:name w:val="Importert stil 1"/>
    <w:pPr>
      <w:numPr>
        <w:numId w:val="1"/>
      </w:numPr>
    </w:pPr>
  </w:style>
  <w:style w:type="numbering" w:styleId="Importert stil 2">
    <w:name w:val="Importert sti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